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140"/>
        <w:spacing w:before="170" w:line="222" w:lineRule="auto"/>
        <w:rPr>
          <w:rFonts w:ascii="SimHei" w:hAnsi="SimHei" w:eastAsia="SimHei" w:cs="SimHei"/>
          <w:sz w:val="30"/>
          <w:szCs w:val="30"/>
        </w:rPr>
      </w:pPr>
      <w:r>
        <w:rPr>
          <w:rFonts w:ascii="SimHei" w:hAnsi="SimHei" w:eastAsia="SimHei" w:cs="SimHei"/>
          <w:sz w:val="30"/>
          <w:szCs w:val="30"/>
          <w:spacing w:val="-20"/>
        </w:rPr>
        <w:t>附</w:t>
      </w:r>
      <w:r>
        <w:rPr>
          <w:rFonts w:ascii="SimHei" w:hAnsi="SimHei" w:eastAsia="SimHei" w:cs="SimHei"/>
          <w:sz w:val="30"/>
          <w:szCs w:val="30"/>
          <w:spacing w:val="-19"/>
        </w:rPr>
        <w:t>件</w:t>
      </w:r>
      <w:r>
        <w:rPr>
          <w:rFonts w:ascii="SimHei" w:hAnsi="SimHei" w:eastAsia="SimHei" w:cs="SimHei"/>
          <w:sz w:val="30"/>
          <w:szCs w:val="30"/>
          <w:spacing w:val="-19"/>
        </w:rPr>
        <w:t xml:space="preserve"> </w:t>
      </w:r>
      <w:r>
        <w:rPr>
          <w:rFonts w:ascii="SimHei" w:hAnsi="SimHei" w:eastAsia="SimHei" w:cs="SimHei"/>
          <w:sz w:val="30"/>
          <w:szCs w:val="30"/>
          <w:spacing w:val="-19"/>
        </w:rPr>
        <w:t>1</w:t>
      </w:r>
    </w:p>
    <w:p>
      <w:pPr>
        <w:ind w:left="1217"/>
        <w:spacing w:before="234" w:line="220" w:lineRule="auto"/>
        <w:rPr>
          <w:rFonts w:ascii="NSimSun" w:hAnsi="NSimSun" w:eastAsia="NSimSun" w:cs="NSimSun"/>
          <w:sz w:val="36"/>
          <w:szCs w:val="36"/>
        </w:rPr>
      </w:pPr>
      <w:r>
        <w:rPr>
          <w:rFonts w:ascii="NSimSun" w:hAnsi="NSimSun" w:eastAsia="NSimSun" w:cs="NSimSun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lim="10"/>
          </w14:textOutline>
          <w:spacing w:val="-1"/>
        </w:rPr>
        <w:t>“金诚信励志奖学金”</w:t>
      </w:r>
      <w:r>
        <w:rPr>
          <w:rFonts w:ascii="NSimSun" w:hAnsi="NSimSun" w:eastAsia="NSimSun" w:cs="NSimSun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lim="10"/>
          </w14:textOutline>
        </w:rPr>
        <w:t>各学院名额分配</w:t>
      </w:r>
    </w:p>
    <w:p>
      <w:pPr>
        <w:rPr/>
      </w:pPr>
      <w:r/>
    </w:p>
    <w:p>
      <w:pPr>
        <w:spacing w:line="151" w:lineRule="exact"/>
        <w:rPr/>
      </w:pPr>
      <w:r/>
    </w:p>
    <w:tbl>
      <w:tblPr>
        <w:tblStyle w:val="2"/>
        <w:tblW w:w="8528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3421"/>
        <w:gridCol w:w="5107"/>
      </w:tblGrid>
      <w:tr>
        <w:trPr>
          <w:trHeight w:val="844" w:hRule="atLeast"/>
        </w:trPr>
        <w:tc>
          <w:tcPr>
            <w:tcW w:w="3421" w:type="dxa"/>
            <w:vAlign w:val="top"/>
          </w:tcPr>
          <w:p>
            <w:pPr>
              <w:ind w:left="1455"/>
              <w:spacing w:before="281" w:line="219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7"/>
              </w:rPr>
              <w:t>学</w:t>
            </w:r>
            <w:r>
              <w:rPr>
                <w:rFonts w:ascii="FangSong" w:hAnsi="FangSong" w:eastAsia="FangSong" w:cs="FangSong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6"/>
              </w:rPr>
              <w:t>院</w:t>
            </w:r>
          </w:p>
        </w:tc>
        <w:tc>
          <w:tcPr>
            <w:tcW w:w="5107" w:type="dxa"/>
            <w:vAlign w:val="top"/>
          </w:tcPr>
          <w:p>
            <w:pPr>
              <w:ind w:left="2274"/>
              <w:spacing w:before="282" w:line="219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名</w:t>
            </w:r>
            <w:r>
              <w:rPr>
                <w:rFonts w:ascii="FangSong" w:hAnsi="FangSong" w:eastAsia="FangSong" w:cs="FangSong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额</w:t>
            </w:r>
          </w:p>
        </w:tc>
      </w:tr>
      <w:tr>
        <w:trPr>
          <w:trHeight w:val="839" w:hRule="atLeast"/>
        </w:trPr>
        <w:tc>
          <w:tcPr>
            <w:tcW w:w="3421" w:type="dxa"/>
            <w:vAlign w:val="top"/>
          </w:tcPr>
          <w:p>
            <w:pPr>
              <w:ind w:left="762"/>
              <w:spacing w:before="277" w:line="218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>能</w:t>
            </w: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源与矿业学院</w:t>
            </w:r>
          </w:p>
        </w:tc>
        <w:tc>
          <w:tcPr>
            <w:tcW w:w="5107" w:type="dxa"/>
            <w:vAlign w:val="top"/>
          </w:tcPr>
          <w:p>
            <w:pPr>
              <w:ind w:left="2511"/>
              <w:spacing w:before="317" w:line="18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</w:rPr>
              <w:t>3</w:t>
            </w:r>
          </w:p>
        </w:tc>
      </w:tr>
      <w:tr>
        <w:trPr>
          <w:trHeight w:val="838" w:hRule="atLeast"/>
        </w:trPr>
        <w:tc>
          <w:tcPr>
            <w:tcW w:w="3421" w:type="dxa"/>
            <w:vAlign w:val="top"/>
          </w:tcPr>
          <w:p>
            <w:pPr>
              <w:ind w:left="185"/>
              <w:spacing w:before="277" w:line="219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2"/>
              </w:rPr>
              <w:t>应急管理与安</w:t>
            </w:r>
            <w:r>
              <w:rPr>
                <w:rFonts w:ascii="FangSong" w:hAnsi="FangSong" w:eastAsia="FangSong" w:cs="FangSong"/>
                <w:sz w:val="28"/>
                <w:szCs w:val="28"/>
                <w:spacing w:val="-1"/>
              </w:rPr>
              <w:t>全工程学院</w:t>
            </w:r>
          </w:p>
        </w:tc>
        <w:tc>
          <w:tcPr>
            <w:tcW w:w="5107" w:type="dxa"/>
            <w:vAlign w:val="top"/>
          </w:tcPr>
          <w:p>
            <w:pPr>
              <w:ind w:left="2511"/>
              <w:spacing w:before="318" w:line="18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</w:rPr>
              <w:t>3</w:t>
            </w:r>
          </w:p>
        </w:tc>
      </w:tr>
      <w:tr>
        <w:trPr>
          <w:trHeight w:val="839" w:hRule="atLeast"/>
        </w:trPr>
        <w:tc>
          <w:tcPr>
            <w:tcW w:w="3421" w:type="dxa"/>
            <w:vAlign w:val="top"/>
          </w:tcPr>
          <w:p>
            <w:pPr>
              <w:ind w:left="176"/>
              <w:spacing w:before="277" w:line="219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"/>
              </w:rPr>
              <w:t>地球科学与测绘工</w:t>
            </w:r>
            <w:r>
              <w:rPr>
                <w:rFonts w:ascii="FangSong" w:hAnsi="FangSong" w:eastAsia="FangSong" w:cs="FangSong"/>
                <w:sz w:val="28"/>
                <w:szCs w:val="28"/>
              </w:rPr>
              <w:t>程学院</w:t>
            </w:r>
          </w:p>
        </w:tc>
        <w:tc>
          <w:tcPr>
            <w:tcW w:w="5107" w:type="dxa"/>
            <w:vAlign w:val="top"/>
          </w:tcPr>
          <w:p>
            <w:pPr>
              <w:ind w:left="2499"/>
              <w:spacing w:before="318" w:line="186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</w:rPr>
              <w:t>4</w:t>
            </w:r>
          </w:p>
        </w:tc>
      </w:tr>
      <w:tr>
        <w:trPr>
          <w:trHeight w:val="840" w:hRule="atLeast"/>
        </w:trPr>
        <w:tc>
          <w:tcPr>
            <w:tcW w:w="3421" w:type="dxa"/>
            <w:vAlign w:val="top"/>
          </w:tcPr>
          <w:p>
            <w:pPr>
              <w:ind w:left="469"/>
              <w:spacing w:before="278" w:line="219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化</w:t>
            </w:r>
            <w:r>
              <w:rPr>
                <w:rFonts w:ascii="FangSong" w:hAnsi="FangSong" w:eastAsia="FangSong" w:cs="FangSong"/>
                <w:sz w:val="28"/>
                <w:szCs w:val="28"/>
                <w:spacing w:val="-2"/>
              </w:rPr>
              <w:t>学与环境工程学院</w:t>
            </w:r>
          </w:p>
        </w:tc>
        <w:tc>
          <w:tcPr>
            <w:tcW w:w="5107" w:type="dxa"/>
            <w:vAlign w:val="top"/>
          </w:tcPr>
          <w:p>
            <w:pPr>
              <w:ind w:left="2499"/>
              <w:spacing w:before="319" w:line="186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</w:rPr>
              <w:t>4</w:t>
            </w:r>
          </w:p>
        </w:tc>
      </w:tr>
      <w:tr>
        <w:trPr>
          <w:trHeight w:val="837" w:hRule="atLeast"/>
        </w:trPr>
        <w:tc>
          <w:tcPr>
            <w:tcW w:w="3421" w:type="dxa"/>
            <w:vAlign w:val="top"/>
          </w:tcPr>
          <w:p>
            <w:pPr>
              <w:ind w:left="457"/>
              <w:spacing w:before="278" w:line="218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"/>
              </w:rPr>
              <w:t>机电与信息工程学</w:t>
            </w:r>
            <w:r>
              <w:rPr>
                <w:rFonts w:ascii="FangSong" w:hAnsi="FangSong" w:eastAsia="FangSong" w:cs="FangSong"/>
                <w:sz w:val="28"/>
                <w:szCs w:val="28"/>
              </w:rPr>
              <w:t>院</w:t>
            </w:r>
          </w:p>
        </w:tc>
        <w:tc>
          <w:tcPr>
            <w:tcW w:w="5107" w:type="dxa"/>
            <w:vAlign w:val="top"/>
          </w:tcPr>
          <w:p>
            <w:pPr>
              <w:ind w:left="2504"/>
              <w:spacing w:before="323" w:line="182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</w:rPr>
              <w:t>5</w:t>
            </w:r>
          </w:p>
        </w:tc>
      </w:tr>
      <w:tr>
        <w:trPr>
          <w:trHeight w:val="839" w:hRule="atLeast"/>
        </w:trPr>
        <w:tc>
          <w:tcPr>
            <w:tcW w:w="3421" w:type="dxa"/>
            <w:vAlign w:val="top"/>
          </w:tcPr>
          <w:p>
            <w:pPr>
              <w:ind w:left="1158"/>
              <w:spacing w:before="278" w:line="219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2"/>
              </w:rPr>
              <w:t>管理学</w:t>
            </w:r>
            <w:r>
              <w:rPr>
                <w:rFonts w:ascii="FangSong" w:hAnsi="FangSong" w:eastAsia="FangSong" w:cs="FangSong"/>
                <w:sz w:val="28"/>
                <w:szCs w:val="28"/>
                <w:spacing w:val="-1"/>
              </w:rPr>
              <w:t>院</w:t>
            </w:r>
          </w:p>
        </w:tc>
        <w:tc>
          <w:tcPr>
            <w:tcW w:w="5107" w:type="dxa"/>
            <w:vAlign w:val="top"/>
          </w:tcPr>
          <w:p>
            <w:pPr>
              <w:ind w:left="2511"/>
              <w:spacing w:before="319" w:line="18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</w:rPr>
              <w:t>3</w:t>
            </w:r>
          </w:p>
        </w:tc>
      </w:tr>
      <w:tr>
        <w:trPr>
          <w:trHeight w:val="840" w:hRule="atLeast"/>
        </w:trPr>
        <w:tc>
          <w:tcPr>
            <w:tcW w:w="3421" w:type="dxa"/>
            <w:vAlign w:val="top"/>
          </w:tcPr>
          <w:p>
            <w:pPr>
              <w:ind w:left="465"/>
              <w:spacing w:before="279" w:line="219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2"/>
              </w:rPr>
              <w:t>力学与建筑工程</w:t>
            </w:r>
            <w:r>
              <w:rPr>
                <w:rFonts w:ascii="FangSong" w:hAnsi="FangSong" w:eastAsia="FangSong" w:cs="FangSong"/>
                <w:sz w:val="28"/>
                <w:szCs w:val="28"/>
                <w:spacing w:val="-1"/>
              </w:rPr>
              <w:t>学院</w:t>
            </w:r>
          </w:p>
        </w:tc>
        <w:tc>
          <w:tcPr>
            <w:tcW w:w="5107" w:type="dxa"/>
            <w:vAlign w:val="top"/>
          </w:tcPr>
          <w:p>
            <w:pPr>
              <w:ind w:left="2431"/>
              <w:spacing w:before="320" w:line="18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5"/>
              </w:rPr>
              <w:t>25</w:t>
            </w:r>
          </w:p>
        </w:tc>
      </w:tr>
      <w:tr>
        <w:trPr>
          <w:trHeight w:val="837" w:hRule="atLeast"/>
        </w:trPr>
        <w:tc>
          <w:tcPr>
            <w:tcW w:w="3421" w:type="dxa"/>
            <w:vAlign w:val="top"/>
          </w:tcPr>
          <w:p>
            <w:pPr>
              <w:ind w:left="1302"/>
              <w:spacing w:before="279" w:line="219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理</w:t>
            </w:r>
            <w:r>
              <w:rPr>
                <w:rFonts w:ascii="FangSong" w:hAnsi="FangSong" w:eastAsia="FangSong" w:cs="FangSong"/>
                <w:sz w:val="28"/>
                <w:szCs w:val="28"/>
                <w:spacing w:val="-2"/>
              </w:rPr>
              <w:t>学院</w:t>
            </w:r>
          </w:p>
        </w:tc>
        <w:tc>
          <w:tcPr>
            <w:tcW w:w="5107" w:type="dxa"/>
            <w:vAlign w:val="top"/>
          </w:tcPr>
          <w:p>
            <w:pPr>
              <w:ind w:left="2507"/>
              <w:spacing w:before="320" w:line="186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</w:rPr>
              <w:t>1</w:t>
            </w:r>
          </w:p>
        </w:tc>
      </w:tr>
      <w:tr>
        <w:trPr>
          <w:trHeight w:val="839" w:hRule="atLeast"/>
        </w:trPr>
        <w:tc>
          <w:tcPr>
            <w:tcW w:w="3421" w:type="dxa"/>
            <w:vAlign w:val="top"/>
          </w:tcPr>
          <w:p>
            <w:pPr>
              <w:ind w:left="1169"/>
              <w:spacing w:before="280" w:line="219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6"/>
              </w:rPr>
              <w:t>文</w:t>
            </w:r>
            <w:r>
              <w:rPr>
                <w:rFonts w:ascii="FangSong" w:hAnsi="FangSong" w:eastAsia="FangSong" w:cs="FangSong"/>
                <w:sz w:val="28"/>
                <w:szCs w:val="28"/>
                <w:spacing w:val="-3"/>
              </w:rPr>
              <w:t>法学院</w:t>
            </w:r>
          </w:p>
        </w:tc>
        <w:tc>
          <w:tcPr>
            <w:tcW w:w="5107" w:type="dxa"/>
            <w:vAlign w:val="top"/>
          </w:tcPr>
          <w:p>
            <w:pPr>
              <w:ind w:left="2500"/>
              <w:spacing w:before="321" w:line="186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</w:rPr>
              <w:t>2</w:t>
            </w:r>
          </w:p>
        </w:tc>
      </w:tr>
      <w:tr>
        <w:trPr>
          <w:trHeight w:val="844" w:hRule="atLeast"/>
        </w:trPr>
        <w:tc>
          <w:tcPr>
            <w:tcW w:w="3421" w:type="dxa"/>
            <w:vAlign w:val="top"/>
          </w:tcPr>
          <w:p>
            <w:pPr>
              <w:ind w:left="1248"/>
              <w:spacing w:before="280" w:line="219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3"/>
              </w:rPr>
              <w:t>总</w:t>
            </w:r>
            <w:r>
              <w:rPr>
                <w:rFonts w:ascii="FangSong" w:hAnsi="FangSong" w:eastAsia="FangSong" w:cs="FangSong"/>
                <w:sz w:val="28"/>
                <w:szCs w:val="28"/>
                <w:spacing w:val="-2"/>
              </w:rPr>
              <w:t xml:space="preserve">   </w:t>
            </w:r>
            <w:r>
              <w:rPr>
                <w:rFonts w:ascii="FangSong" w:hAnsi="FangSong" w:eastAsia="FangSong" w:cs="FangSong"/>
                <w:sz w:val="28"/>
                <w:szCs w:val="28"/>
                <w:spacing w:val="-2"/>
              </w:rPr>
              <w:t>计</w:t>
            </w:r>
          </w:p>
        </w:tc>
        <w:tc>
          <w:tcPr>
            <w:tcW w:w="5107" w:type="dxa"/>
            <w:vAlign w:val="top"/>
          </w:tcPr>
          <w:p>
            <w:pPr>
              <w:ind w:left="2434"/>
              <w:spacing w:before="321" w:line="18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6"/>
              </w:rPr>
              <w:t>50</w:t>
            </w:r>
          </w:p>
        </w:tc>
      </w:tr>
    </w:tbl>
    <w:p>
      <w:pPr>
        <w:rPr>
          <w:rFonts w:ascii="Arial"/>
          <w:sz w:val="21"/>
        </w:rPr>
      </w:pPr>
      <w:r/>
    </w:p>
    <w:sectPr>
      <w:pgSz w:w="11907" w:h="16839"/>
      <w:pgMar w:top="1431" w:right="1685" w:bottom="0" w:left="1687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Microsoft® Word 适用于 Microsoft 365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李瑶璞</dc:creator>
  <dcterms:created xsi:type="dcterms:W3CDTF">2022-09-05T11:05:47Z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2022-09-10T11:27:59</vt:filetime>
  </op:property>
</op:Properties>
</file>